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274F" w14:textId="77777777" w:rsidR="001B44FB" w:rsidRDefault="00B36584">
      <w:pPr>
        <w:spacing w:after="0"/>
        <w:jc w:val="center"/>
        <w:rPr>
          <w:b/>
          <w:bCs/>
          <w:smallCaps/>
          <w:sz w:val="30"/>
          <w:szCs w:val="30"/>
        </w:rPr>
      </w:pPr>
      <w:r>
        <w:rPr>
          <w:b/>
          <w:bCs/>
          <w:smallCaps/>
          <w:sz w:val="30"/>
          <w:szCs w:val="30"/>
        </w:rPr>
        <w:t>PŘÍSTAVBA CENTRÁLNÍCH LABORATOŘÍ, NEMOCNICE STRAKONICE</w:t>
      </w:r>
    </w:p>
    <w:p w14:paraId="5A2E2750" w14:textId="77777777" w:rsidR="001B44FB" w:rsidRDefault="001B44FB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</w:p>
    <w:p w14:paraId="5A2E2751" w14:textId="77777777" w:rsidR="001B44FB" w:rsidRDefault="00B36584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  <w:r>
        <w:rPr>
          <w:b/>
          <w:bCs/>
          <w:smallCaps/>
          <w:sz w:val="30"/>
          <w:szCs w:val="30"/>
          <w:u w:val="single"/>
        </w:rPr>
        <w:t>NÁVRH ETAPIZACE STAVBY</w:t>
      </w:r>
    </w:p>
    <w:p w14:paraId="5A2E2752" w14:textId="77777777" w:rsidR="001B44FB" w:rsidRDefault="001B44FB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</w:p>
    <w:p w14:paraId="5A2E2753" w14:textId="77777777" w:rsidR="001B44FB" w:rsidRDefault="00B36584">
      <w:pPr>
        <w:rPr>
          <w:b/>
          <w:bCs/>
        </w:rPr>
      </w:pPr>
      <w:r>
        <w:rPr>
          <w:b/>
          <w:bCs/>
        </w:rPr>
        <w:t>Fáze 0 - PŘÍPRAVNÉ PRÁCE = PŘED ZAHÁJENÍM STAVBY GENERÁLNÍM DODAVATELEM</w:t>
      </w:r>
    </w:p>
    <w:p w14:paraId="5A2E2754" w14:textId="77777777" w:rsidR="001B44FB" w:rsidRDefault="00B36584">
      <w:pPr>
        <w:rPr>
          <w:u w:val="single"/>
        </w:rPr>
      </w:pPr>
      <w:r>
        <w:rPr>
          <w:u w:val="single"/>
        </w:rPr>
        <w:t>I. ETAPA = OPĚRNÁ STĚNA*</w:t>
      </w:r>
    </w:p>
    <w:p w14:paraId="5A2E2755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terénní úpravy, odtěžení svahu a částečná demolice výjezdu ZZS</w:t>
      </w:r>
    </w:p>
    <w:p w14:paraId="5A2E2756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výstavba opěrné stěny, včetně drenáže, odvodnění, zábradlí</w:t>
      </w:r>
    </w:p>
    <w:p w14:paraId="5A2E2757" w14:textId="77777777" w:rsidR="001B44FB" w:rsidRDefault="00B36584">
      <w:pPr>
        <w:rPr>
          <w:u w:val="single"/>
        </w:rPr>
      </w:pPr>
      <w:r>
        <w:rPr>
          <w:u w:val="single"/>
        </w:rPr>
        <w:t>II. ETAPA = PŘELOŽKY SÍTÍ*</w:t>
      </w:r>
    </w:p>
    <w:p w14:paraId="5A2E2758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přípojka elektro NN do CL – viz SO-02, výkres 024.2.3a, SITUAČNÍ VÝKRES – PŘÍVODNÍ KABELY</w:t>
      </w:r>
    </w:p>
    <w:p w14:paraId="5A2E2759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přeložka elektro NN do CHIR – viz SO-02, výkres 7024.2.2a, SITUAČNÍ VÝKRES – PŘELOŽKA</w:t>
      </w:r>
    </w:p>
    <w:p w14:paraId="5A2E275A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přeložka </w:t>
      </w:r>
      <w:proofErr w:type="spellStart"/>
      <w:r>
        <w:rPr>
          <w:color w:val="000000"/>
        </w:rPr>
        <w:t>kyslíkovodu</w:t>
      </w:r>
      <w:proofErr w:type="spellEnd"/>
      <w:r>
        <w:rPr>
          <w:color w:val="000000"/>
        </w:rPr>
        <w:t xml:space="preserve"> O2 – viz SO-03, výkres D.1.2.3.-2, </w:t>
      </w:r>
      <w:r>
        <w:rPr>
          <w:smallCaps/>
          <w:color w:val="000000"/>
        </w:rPr>
        <w:t>PŘELOŽKA KYSLÍKOVODU</w:t>
      </w:r>
    </w:p>
    <w:p w14:paraId="5A2E275B" w14:textId="77777777" w:rsidR="001B44FB" w:rsidRDefault="00B36584">
      <w:pPr>
        <w:rPr>
          <w:i/>
          <w:iCs/>
        </w:rPr>
      </w:pPr>
      <w:r>
        <w:rPr>
          <w:i/>
          <w:iCs/>
        </w:rPr>
        <w:t>pozn.:</w:t>
      </w:r>
    </w:p>
    <w:p w14:paraId="5A2E275C" w14:textId="70D415E3" w:rsidR="001B44FB" w:rsidRDefault="00B36584">
      <w:pPr>
        <w:rPr>
          <w:i/>
          <w:iCs/>
        </w:rPr>
      </w:pPr>
      <w:r>
        <w:rPr>
          <w:i/>
          <w:iCs/>
        </w:rPr>
        <w:t xml:space="preserve">* </w:t>
      </w:r>
      <w:r w:rsidRPr="00D54BFF">
        <w:rPr>
          <w:i/>
          <w:iCs/>
          <w:color w:val="EE0000"/>
        </w:rPr>
        <w:t xml:space="preserve">není součástí dodávky generálního dodavatele, není součástí </w:t>
      </w:r>
      <w:r w:rsidR="00D54BFF" w:rsidRPr="00D54BFF">
        <w:rPr>
          <w:i/>
          <w:iCs/>
          <w:color w:val="EE0000"/>
        </w:rPr>
        <w:t>předmětu této veřejné zakázky</w:t>
      </w:r>
    </w:p>
    <w:p w14:paraId="5A2E275D" w14:textId="77777777" w:rsidR="001B44FB" w:rsidRDefault="001B44FB">
      <w:pPr>
        <w:rPr>
          <w:b/>
          <w:bCs/>
        </w:rPr>
      </w:pPr>
    </w:p>
    <w:p w14:paraId="5A2E275E" w14:textId="77777777" w:rsidR="001B44FB" w:rsidRDefault="001B44FB">
      <w:pPr>
        <w:rPr>
          <w:b/>
          <w:bCs/>
        </w:rPr>
      </w:pPr>
    </w:p>
    <w:p w14:paraId="5A2E275F" w14:textId="77777777" w:rsidR="001B44FB" w:rsidRDefault="00B36584">
      <w:pPr>
        <w:rPr>
          <w:b/>
          <w:bCs/>
        </w:rPr>
      </w:pPr>
      <w:r>
        <w:br w:type="page"/>
      </w:r>
    </w:p>
    <w:p w14:paraId="5A2E2760" w14:textId="77777777" w:rsidR="001B44FB" w:rsidRDefault="00B36584">
      <w:pPr>
        <w:spacing w:after="0"/>
        <w:jc w:val="center"/>
        <w:rPr>
          <w:b/>
          <w:bCs/>
          <w:smallCaps/>
          <w:sz w:val="30"/>
          <w:szCs w:val="30"/>
        </w:rPr>
      </w:pPr>
      <w:r>
        <w:rPr>
          <w:b/>
          <w:bCs/>
          <w:smallCaps/>
          <w:sz w:val="30"/>
          <w:szCs w:val="30"/>
        </w:rPr>
        <w:lastRenderedPageBreak/>
        <w:t>PŘÍSTAVBA CENTRÁLNÍCH LABORATOŘÍ, NEMOCNICE STRAKONICE</w:t>
      </w:r>
    </w:p>
    <w:p w14:paraId="5A2E2761" w14:textId="77777777" w:rsidR="001B44FB" w:rsidRDefault="001B44FB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</w:p>
    <w:p w14:paraId="5A2E2762" w14:textId="77777777" w:rsidR="001B44FB" w:rsidRDefault="00B36584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  <w:r>
        <w:rPr>
          <w:b/>
          <w:bCs/>
          <w:smallCaps/>
          <w:sz w:val="30"/>
          <w:szCs w:val="30"/>
          <w:u w:val="single"/>
        </w:rPr>
        <w:t>NÁVRH ETAPIZACE STAVBY</w:t>
      </w:r>
    </w:p>
    <w:p w14:paraId="5A2E2763" w14:textId="77777777" w:rsidR="001B44FB" w:rsidRDefault="001B44FB">
      <w:pPr>
        <w:spacing w:after="0"/>
        <w:jc w:val="center"/>
        <w:rPr>
          <w:b/>
          <w:bCs/>
          <w:smallCaps/>
          <w:sz w:val="30"/>
          <w:szCs w:val="30"/>
          <w:u w:val="single"/>
        </w:rPr>
      </w:pPr>
    </w:p>
    <w:p w14:paraId="5A2E2764" w14:textId="77DD90BF" w:rsidR="001B44FB" w:rsidRDefault="00B36584">
      <w:pPr>
        <w:rPr>
          <w:b/>
          <w:bCs/>
        </w:rPr>
      </w:pPr>
      <w:r>
        <w:rPr>
          <w:b/>
          <w:bCs/>
        </w:rPr>
        <w:t xml:space="preserve">Fáze 1 – PŘÍSTAVBA, VNĚJŠÍ STAVEBNÍ PRÁCE </w:t>
      </w:r>
      <w:r w:rsidR="00931C63">
        <w:rPr>
          <w:b/>
          <w:bCs/>
        </w:rPr>
        <w:t xml:space="preserve">(dokončení </w:t>
      </w:r>
      <w:r>
        <w:rPr>
          <w:b/>
          <w:bCs/>
        </w:rPr>
        <w:t>MAX. DO KONCE ROKU 2026</w:t>
      </w:r>
      <w:r w:rsidR="00931C63">
        <w:rPr>
          <w:b/>
          <w:bCs/>
        </w:rPr>
        <w:t>)</w:t>
      </w:r>
    </w:p>
    <w:p w14:paraId="5A2E2765" w14:textId="77777777" w:rsidR="001B44FB" w:rsidRDefault="00B36584">
      <w:pPr>
        <w:rPr>
          <w:u w:val="single"/>
        </w:rPr>
      </w:pPr>
      <w:r>
        <w:rPr>
          <w:u w:val="single"/>
        </w:rPr>
        <w:t>III. ETAPA = PŘÍSTAVBA</w:t>
      </w:r>
    </w:p>
    <w:p w14:paraId="5A2E2766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bourací práce – plechový sklad, sklad lahví PB*, technologie**, odstranění původního KZS***</w:t>
      </w:r>
    </w:p>
    <w:p w14:paraId="5A2E2767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terénní úpravy </w:t>
      </w:r>
    </w:p>
    <w:p w14:paraId="5A2E2768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zemní práce</w:t>
      </w:r>
    </w:p>
    <w:p w14:paraId="5A2E2769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základy a zvláštní zakládání vč. prostupů pro TZB </w:t>
      </w:r>
    </w:p>
    <w:p w14:paraId="5A2E276A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napojení TZB na původní rozvody v 1.PP a na vnější areálové sítě</w:t>
      </w:r>
    </w:p>
    <w:p w14:paraId="5A2E276B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izolace proti vodě – hydroizolace spodní stavby</w:t>
      </w:r>
    </w:p>
    <w:p w14:paraId="5A2E276C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svislé a kompletní konstrukce – nosné i nenosné konstrukce</w:t>
      </w:r>
    </w:p>
    <w:p w14:paraId="5A2E276D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vodorovné konstrukce</w:t>
      </w:r>
    </w:p>
    <w:p w14:paraId="5A2E276E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povlakové krytiny – hydroizolace střechy</w:t>
      </w:r>
    </w:p>
    <w:p w14:paraId="5A2E276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vnější sklad plynů</w:t>
      </w:r>
    </w:p>
    <w:p w14:paraId="5A2E277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vnější výplně otvorů – okna, dveře</w:t>
      </w:r>
    </w:p>
    <w:p w14:paraId="5A2E277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vnější úpravy povrchů – tepelné izolace, fasáda</w:t>
      </w:r>
    </w:p>
    <w:p w14:paraId="5A2E2772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klempířské konstrukce vnější</w:t>
      </w:r>
    </w:p>
    <w:p w14:paraId="5A2E2773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zámečnické konstrukce vnější</w:t>
      </w:r>
    </w:p>
    <w:p w14:paraId="5A2E2774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A2E2775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pozn.:</w:t>
      </w:r>
    </w:p>
    <w:p w14:paraId="5A2E2776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* na západní fasádě se nachází sklad PB lahví s pravidelnou výměnou lahví, rozvody plynu jsou nutné pro provoz laboratoří, demolici a náhradní řešení za tento sklad je nutné koordinovat s investorem!</w:t>
      </w:r>
    </w:p>
    <w:p w14:paraId="5A2E2777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** na západní fasádě jsou zavěšeny 3 ks klimatizačních jednotek, které jsou nezbytně nutné pro trvalé chlazení laboratoří, demontáž a náhradní řešení za tyto jednotky je nutné koordinovat s investorem!</w:t>
      </w:r>
    </w:p>
    <w:p w14:paraId="5A2E2778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*** odstranění KZS členit dle situace stavby a ročního období při zachování tepelné pohody interiéru.</w:t>
      </w:r>
    </w:p>
    <w:p w14:paraId="5A2E2779" w14:textId="77777777" w:rsidR="001B44FB" w:rsidRDefault="001B44FB">
      <w:pPr>
        <w:rPr>
          <w:i/>
          <w:iCs/>
        </w:rPr>
      </w:pPr>
    </w:p>
    <w:p w14:paraId="5A2E277A" w14:textId="120B2B53" w:rsidR="001B44FB" w:rsidRDefault="00B36584">
      <w:pPr>
        <w:rPr>
          <w:b/>
          <w:bCs/>
        </w:rPr>
      </w:pPr>
      <w:r>
        <w:rPr>
          <w:b/>
          <w:bCs/>
        </w:rPr>
        <w:t xml:space="preserve">Fáze 2 – PŘÍSTAVBA, VNITŘNÍ STAVEBNÍ PRÁCE </w:t>
      </w:r>
      <w:r w:rsidR="00931C63">
        <w:rPr>
          <w:b/>
          <w:bCs/>
        </w:rPr>
        <w:t xml:space="preserve">(dokončení </w:t>
      </w:r>
      <w:r>
        <w:rPr>
          <w:b/>
          <w:bCs/>
        </w:rPr>
        <w:t>ROK 2027</w:t>
      </w:r>
      <w:r w:rsidR="00F55350">
        <w:rPr>
          <w:b/>
          <w:bCs/>
        </w:rPr>
        <w:t xml:space="preserve"> </w:t>
      </w:r>
      <w:r w:rsidR="00307DFE">
        <w:rPr>
          <w:b/>
          <w:bCs/>
        </w:rPr>
        <w:t xml:space="preserve">- </w:t>
      </w:r>
      <w:r w:rsidR="00F55350">
        <w:rPr>
          <w:b/>
          <w:bCs/>
        </w:rPr>
        <w:t>nejpozději však v</w:t>
      </w:r>
      <w:r w:rsidR="00931C63">
        <w:rPr>
          <w:b/>
          <w:bCs/>
        </w:rPr>
        <w:t> </w:t>
      </w:r>
      <w:r w:rsidR="00F55350">
        <w:rPr>
          <w:b/>
          <w:bCs/>
        </w:rPr>
        <w:t>termí</w:t>
      </w:r>
      <w:r w:rsidR="00931C63">
        <w:rPr>
          <w:b/>
          <w:bCs/>
        </w:rPr>
        <w:t xml:space="preserve">nu </w:t>
      </w:r>
      <w:r w:rsidR="00307DFE">
        <w:rPr>
          <w:b/>
          <w:bCs/>
        </w:rPr>
        <w:t>dle odst. 48.1 smlouvy)</w:t>
      </w:r>
    </w:p>
    <w:p w14:paraId="5A2E277B" w14:textId="77777777" w:rsidR="001B44FB" w:rsidRDefault="00B36584">
      <w:pPr>
        <w:rPr>
          <w:u w:val="single"/>
        </w:rPr>
      </w:pPr>
      <w:r>
        <w:rPr>
          <w:u w:val="single"/>
        </w:rPr>
        <w:t>III. ETAPA = PŘÍSTAVBA</w:t>
      </w:r>
    </w:p>
    <w:p w14:paraId="5A2E277C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rozvody TZB v části přístavby – VZT, UT, ZTI, ELEKTRO, SLB, </w:t>
      </w:r>
      <w:proofErr w:type="spellStart"/>
      <w:r>
        <w:rPr>
          <w:color w:val="000000"/>
        </w:rPr>
        <w:t>MaR</w:t>
      </w:r>
      <w:proofErr w:type="spellEnd"/>
      <w:r>
        <w:rPr>
          <w:color w:val="000000"/>
        </w:rPr>
        <w:t>, MEDI PLYNY, EPS*</w:t>
      </w:r>
    </w:p>
    <w:p w14:paraId="5A2E277D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stěny a příčky montované lehké</w:t>
      </w:r>
    </w:p>
    <w:p w14:paraId="5A2E277E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podlahy a podlahové konstrukce</w:t>
      </w:r>
    </w:p>
    <w:p w14:paraId="5A2E277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keramické dlažby a obklady</w:t>
      </w:r>
    </w:p>
    <w:p w14:paraId="5A2E278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vnitřní úpravy povrchů, nátěry, malby</w:t>
      </w:r>
    </w:p>
    <w:p w14:paraId="5A2E278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vnitřní výplně otvorů</w:t>
      </w:r>
    </w:p>
    <w:p w14:paraId="5A2E2782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truhlářské konstrukce</w:t>
      </w:r>
    </w:p>
    <w:p w14:paraId="5A2E2783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zařizovací předměty</w:t>
      </w:r>
    </w:p>
    <w:p w14:paraId="5A2E2784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evakuační výtah</w:t>
      </w:r>
    </w:p>
    <w:p w14:paraId="5A2E2786" w14:textId="77777777" w:rsidR="001B44FB" w:rsidRDefault="00B36584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rPr>
          <w:i/>
          <w:iCs/>
        </w:rPr>
        <w:t>pozn.:</w:t>
      </w:r>
    </w:p>
    <w:p w14:paraId="5A2E2787" w14:textId="77777777" w:rsidR="001B44FB" w:rsidRPr="00D54BFF" w:rsidRDefault="00B36584">
      <w:pPr>
        <w:rPr>
          <w:i/>
          <w:iCs/>
          <w:color w:val="EE0000"/>
        </w:rPr>
      </w:pPr>
      <w:r w:rsidRPr="00D54BFF">
        <w:rPr>
          <w:i/>
          <w:iCs/>
          <w:color w:val="EE0000"/>
        </w:rPr>
        <w:t>* EPS není součástí dodávky generálního dodavatele, zajistí investor</w:t>
      </w:r>
    </w:p>
    <w:p w14:paraId="5A2E2788" w14:textId="3C7DC4F3" w:rsidR="001B44FB" w:rsidRDefault="00B36584">
      <w:pPr>
        <w:rPr>
          <w:b/>
          <w:bCs/>
        </w:rPr>
      </w:pPr>
      <w:r>
        <w:rPr>
          <w:b/>
          <w:bCs/>
        </w:rPr>
        <w:lastRenderedPageBreak/>
        <w:t xml:space="preserve">FÁZE 3 – ELEKTRO ROZVODNA, ZAHÁJIT PŘEDČASNÉ UŽÍVÁNÍ PŘÍSTAVBY, PŘESUN LABORATOŘÍ </w:t>
      </w:r>
      <w:r w:rsidR="003135BC">
        <w:rPr>
          <w:b/>
          <w:bCs/>
        </w:rPr>
        <w:t>(dokončení ROK 2027 - nejpozději však v termínu dle odst. 48.1 smlouvy)</w:t>
      </w:r>
    </w:p>
    <w:p w14:paraId="5A2E2789" w14:textId="77777777" w:rsidR="001B44FB" w:rsidRDefault="00B36584">
      <w:pPr>
        <w:rPr>
          <w:u w:val="single"/>
        </w:rPr>
      </w:pPr>
      <w:r>
        <w:rPr>
          <w:u w:val="single"/>
        </w:rPr>
        <w:t>IV. ETAPA = PROPOJENÍ</w:t>
      </w:r>
      <w:r>
        <w:rPr>
          <w:color w:val="EE0000"/>
        </w:rPr>
        <w:t>*</w:t>
      </w:r>
    </w:p>
    <w:p w14:paraId="5A2E278A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stavební úprava denní místnosti č. 207 dle návrhu, rozdělení příčkou na 2 místnosti č. 207 / 204</w:t>
      </w:r>
    </w:p>
    <w:p w14:paraId="5A2E278B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laboratoře z </w:t>
      </w:r>
      <w:proofErr w:type="spellStart"/>
      <w:r>
        <w:rPr>
          <w:color w:val="000000"/>
        </w:rPr>
        <w:t>m.č</w:t>
      </w:r>
      <w:proofErr w:type="spellEnd"/>
      <w:r>
        <w:rPr>
          <w:color w:val="000000"/>
        </w:rPr>
        <w:t>. 215 (primární a komunitní péče) do nově vybudované místnosti č. 207</w:t>
      </w:r>
    </w:p>
    <w:p w14:paraId="5A2E278C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vybudování</w:t>
      </w:r>
      <w:r>
        <w:rPr>
          <w:color w:val="000000"/>
        </w:rPr>
        <w:t xml:space="preserve"> nové rozvodny elektro </w:t>
      </w:r>
      <w:proofErr w:type="spellStart"/>
      <w:r>
        <w:rPr>
          <w:color w:val="000000"/>
        </w:rPr>
        <w:t>m.č</w:t>
      </w:r>
      <w:proofErr w:type="spellEnd"/>
      <w:r>
        <w:rPr>
          <w:color w:val="000000"/>
        </w:rPr>
        <w:t xml:space="preserve">. 216 dle návrhu, v pozici původní laboratoře </w:t>
      </w:r>
      <w:proofErr w:type="spellStart"/>
      <w:r>
        <w:rPr>
          <w:color w:val="000000"/>
        </w:rPr>
        <w:t>m.č</w:t>
      </w:r>
      <w:proofErr w:type="spellEnd"/>
      <w:r>
        <w:rPr>
          <w:color w:val="000000"/>
        </w:rPr>
        <w:t>. 215</w:t>
      </w:r>
    </w:p>
    <w:p w14:paraId="5A2E278D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realizace hlavních přívodů elektro tras ze skříně +KS do rozvaděčů +RH / R1 / R2 / RP1 / RP2**</w:t>
      </w:r>
    </w:p>
    <w:p w14:paraId="5A2E278E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realizace provizorních opatření pro zajištění trvalé max. teploty 25 °C vybraných laboratoří***</w:t>
      </w:r>
    </w:p>
    <w:p w14:paraId="5A2E278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zprovoznění rozvodů a koncových prvků TZB v části přístavby</w:t>
      </w:r>
    </w:p>
    <w:p w14:paraId="5A2E279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zahájení předčasného provozu přístavby (kolaudace stavby), vč. potřebných revizí elektro, </w:t>
      </w:r>
      <w:r>
        <w:t xml:space="preserve">    </w:t>
      </w:r>
    </w:p>
    <w:p w14:paraId="5A2E279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vybraných laboratoří v 1.NP do nové pozice přístavby a zahájení jejich provozu</w:t>
      </w:r>
      <w:r>
        <w:rPr>
          <w:color w:val="EE0000"/>
        </w:rPr>
        <w:t>*</w:t>
      </w:r>
    </w:p>
    <w:p w14:paraId="5A2E2792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vybraných laboratoří v 2.NP do nové pozice přístavby a zahájení jejich provozu</w:t>
      </w:r>
      <w:r>
        <w:rPr>
          <w:color w:val="EE0000"/>
        </w:rPr>
        <w:t>*</w:t>
      </w:r>
    </w:p>
    <w:p w14:paraId="5A2E2793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</w:pPr>
    </w:p>
    <w:p w14:paraId="5A2E2794" w14:textId="77777777" w:rsidR="001B44FB" w:rsidRDefault="00B36584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rPr>
          <w:i/>
          <w:iCs/>
        </w:rPr>
        <w:t>pozn.:</w:t>
      </w:r>
    </w:p>
    <w:p w14:paraId="5A2E2795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  <w:color w:val="EE0000"/>
        </w:rPr>
        <w:t>* viz samostatná příloha: PŘÍLOHA POSTUP PRACÍ 2026-02-02, PŘÍLOHA PŘESUNY LABORATOŘÍ 2026-02-02</w:t>
      </w:r>
      <w:r>
        <w:rPr>
          <w:i/>
          <w:iCs/>
        </w:rPr>
        <w:t>, přesun laboratorního zařízení zajišťuje výhradně externí dodavatel investora</w:t>
      </w:r>
    </w:p>
    <w:p w14:paraId="5A2E2796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 xml:space="preserve">** nutno oddělit dotčené prostory laboratoří dočasnými příčkami a zajistit </w:t>
      </w:r>
      <w:proofErr w:type="spellStart"/>
      <w:r>
        <w:rPr>
          <w:i/>
          <w:iCs/>
        </w:rPr>
        <w:t>pracho</w:t>
      </w:r>
      <w:proofErr w:type="spellEnd"/>
      <w:r>
        <w:rPr>
          <w:i/>
          <w:iCs/>
        </w:rPr>
        <w:t>-těsnost při provádění</w:t>
      </w:r>
    </w:p>
    <w:p w14:paraId="5A2E2797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 xml:space="preserve">*** nebude-li možné spustit nový systém HVAC je nutné zajistit dočasné řešení pro chlazení laboratoří </w:t>
      </w:r>
    </w:p>
    <w:p w14:paraId="5A2E2798" w14:textId="77777777" w:rsidR="001B44FB" w:rsidRDefault="001B44FB"/>
    <w:p w14:paraId="5A2E2799" w14:textId="77777777" w:rsidR="001B44FB" w:rsidRDefault="001B44FB"/>
    <w:p w14:paraId="5A2E279A" w14:textId="5E6B40A0" w:rsidR="001B44FB" w:rsidRDefault="00B36584">
      <w:pPr>
        <w:rPr>
          <w:b/>
          <w:bCs/>
        </w:rPr>
      </w:pPr>
      <w:r>
        <w:rPr>
          <w:b/>
          <w:bCs/>
        </w:rPr>
        <w:t xml:space="preserve">FÁZE 4 – KOMPLEXNÍ PROPOJENÍ ČÁSTÍ PŮVODNÍ STAVBY A PŘÍSTAVBY </w:t>
      </w:r>
      <w:r w:rsidR="003135BC">
        <w:rPr>
          <w:b/>
          <w:bCs/>
        </w:rPr>
        <w:t>(dokončení ROK 2027 - nejpozději však v termínu dle odst. 48.1 smlouvy)</w:t>
      </w:r>
    </w:p>
    <w:p w14:paraId="5A2E279B" w14:textId="77777777" w:rsidR="001B44FB" w:rsidRDefault="00B36584">
      <w:pPr>
        <w:rPr>
          <w:u w:val="single"/>
        </w:rPr>
      </w:pPr>
      <w:r>
        <w:rPr>
          <w:u w:val="single"/>
        </w:rPr>
        <w:t>IV. ETAPA = PROPOJENÍ</w:t>
      </w:r>
      <w:r>
        <w:rPr>
          <w:color w:val="EE0000"/>
        </w:rPr>
        <w:t>*</w:t>
      </w:r>
    </w:p>
    <w:p w14:paraId="5A2E279C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bourací práce – nové okenní otvory do severní obvodové stěny původní stavby v m. č. 213 </w:t>
      </w:r>
    </w:p>
    <w:p w14:paraId="5A2E279D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bourací práce – nové dveřní otvory do západní obvodové stěny původní stavby v 1.NP a 2.NP**</w:t>
      </w:r>
    </w:p>
    <w:p w14:paraId="5A2E279E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bourací práce – nové dveřní otvory do středové nosné stěny v centrální chodbě v 1.NP a 2.NP**</w:t>
      </w:r>
    </w:p>
    <w:p w14:paraId="5A2E279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rozvody TZB v části původní stavby – VZT, UT, ZTI, ELEKTRO, SLB, </w:t>
      </w:r>
      <w:proofErr w:type="spellStart"/>
      <w:r>
        <w:rPr>
          <w:color w:val="000000"/>
        </w:rPr>
        <w:t>MaR</w:t>
      </w:r>
      <w:proofErr w:type="spellEnd"/>
      <w:r>
        <w:rPr>
          <w:color w:val="000000"/>
        </w:rPr>
        <w:t>, MEDI PLYNY, EPS***</w:t>
      </w:r>
    </w:p>
    <w:p w14:paraId="5A2E27A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vybraných laboratoří v 1.NP do nové pozice přístavby a zahájení jejich provozu</w:t>
      </w:r>
      <w:r>
        <w:rPr>
          <w:color w:val="EE0000"/>
        </w:rPr>
        <w:t>*</w:t>
      </w:r>
    </w:p>
    <w:p w14:paraId="5A2E27A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vybraných laboratoří v 2.NP do nové pozice přístavby a zahájení jejich provozu</w:t>
      </w:r>
      <w:r>
        <w:rPr>
          <w:color w:val="EE0000"/>
        </w:rPr>
        <w:t>*</w:t>
      </w:r>
    </w:p>
    <w:p w14:paraId="5A2E27A2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ind w:left="720"/>
        <w:rPr>
          <w:i/>
          <w:iCs/>
        </w:rPr>
      </w:pPr>
    </w:p>
    <w:p w14:paraId="5A2E27A3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ind w:left="720"/>
        <w:rPr>
          <w:i/>
          <w:iCs/>
        </w:rPr>
      </w:pPr>
    </w:p>
    <w:p w14:paraId="5A2E27A4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ind w:left="720"/>
        <w:rPr>
          <w:i/>
          <w:iCs/>
        </w:rPr>
      </w:pPr>
    </w:p>
    <w:p w14:paraId="5A2E27A5" w14:textId="77777777" w:rsidR="001B44FB" w:rsidRDefault="00B36584" w:rsidP="003135BC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</w:rPr>
      </w:pPr>
      <w:r>
        <w:rPr>
          <w:i/>
          <w:iCs/>
        </w:rPr>
        <w:t>pozn.:</w:t>
      </w:r>
    </w:p>
    <w:p w14:paraId="5A2E27A6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  <w:color w:val="EE0000"/>
        </w:rPr>
        <w:t>* viz samostatná příloha: PŘÍLOHA POSTUP PRACÍ 2026-02-02, PŘÍLOHA PŘESUNY LABORATOŘÍ 2026-02-02</w:t>
      </w:r>
      <w:r>
        <w:rPr>
          <w:i/>
          <w:iCs/>
        </w:rPr>
        <w:t>, přesun laboratorního zařízení zajišťuje výhradně externí dodavatel investora</w:t>
      </w:r>
    </w:p>
    <w:p w14:paraId="5A2E27A7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 xml:space="preserve">** nutno oddělit dotčené prostory laboratoří dočasnými příčkami a zajistit </w:t>
      </w:r>
      <w:proofErr w:type="spellStart"/>
      <w:r>
        <w:rPr>
          <w:i/>
          <w:iCs/>
        </w:rPr>
        <w:t>pracho</w:t>
      </w:r>
      <w:proofErr w:type="spellEnd"/>
      <w:r>
        <w:rPr>
          <w:i/>
          <w:iCs/>
        </w:rPr>
        <w:t>-těsnost při provádění</w:t>
      </w:r>
    </w:p>
    <w:p w14:paraId="5A2E27A8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*** EPS není součástí dodávky generálního dodavatele, zajistí investor</w:t>
      </w:r>
    </w:p>
    <w:p w14:paraId="5A2E27A9" w14:textId="77777777" w:rsidR="001B44FB" w:rsidRDefault="001B44FB">
      <w:pPr>
        <w:rPr>
          <w:i/>
          <w:iCs/>
        </w:rPr>
      </w:pPr>
    </w:p>
    <w:p w14:paraId="5A2E27AD" w14:textId="7F2BBE78" w:rsidR="001B44FB" w:rsidRDefault="00B36584">
      <w:pPr>
        <w:rPr>
          <w:b/>
          <w:bCs/>
        </w:rPr>
      </w:pPr>
      <w:r>
        <w:rPr>
          <w:b/>
          <w:bCs/>
        </w:rPr>
        <w:lastRenderedPageBreak/>
        <w:t xml:space="preserve">FÁZE 5 – POSTUPNÁ REKONSTRUKCE PŮVODNÍ STAVBY </w:t>
      </w:r>
      <w:r w:rsidR="003135BC">
        <w:rPr>
          <w:b/>
          <w:bCs/>
        </w:rPr>
        <w:t>(dokončení ROK 2027 - nejpozději však v termínu dle odst. 48.1 smlouvy)</w:t>
      </w:r>
    </w:p>
    <w:p w14:paraId="5A2E27AE" w14:textId="77777777" w:rsidR="001B44FB" w:rsidRDefault="00B36584">
      <w:pPr>
        <w:rPr>
          <w:u w:val="single"/>
        </w:rPr>
      </w:pPr>
      <w:r>
        <w:rPr>
          <w:u w:val="single"/>
        </w:rPr>
        <w:t>V. ETAPA = STAVEBNÍ ÚPRAVY</w:t>
      </w:r>
      <w:r>
        <w:rPr>
          <w:color w:val="EE0000"/>
        </w:rPr>
        <w:t>*</w:t>
      </w:r>
    </w:p>
    <w:p w14:paraId="5A2E27A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bourací práce – postupně po místnostech**</w:t>
      </w:r>
    </w:p>
    <w:p w14:paraId="5A2E27B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stavební úpravy – postupně po místnostech**</w:t>
      </w:r>
    </w:p>
    <w:p w14:paraId="5A2E27B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rozvody TZB v části původní stavby – VZT, UT, ZTI, ELEKTRO, SLB, </w:t>
      </w:r>
      <w:proofErr w:type="spellStart"/>
      <w:r>
        <w:rPr>
          <w:color w:val="000000"/>
        </w:rPr>
        <w:t>MaR</w:t>
      </w:r>
      <w:proofErr w:type="spellEnd"/>
      <w:r>
        <w:rPr>
          <w:color w:val="000000"/>
        </w:rPr>
        <w:t>, MEDI PLYNY, EPS***</w:t>
      </w:r>
    </w:p>
    <w:p w14:paraId="5A2E27B2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přesun zbývajících místností v 1.NP a 2.NP do nové pozice</w:t>
      </w:r>
      <w:r>
        <w:rPr>
          <w:color w:val="EE0000"/>
        </w:rPr>
        <w:t>*</w:t>
      </w:r>
    </w:p>
    <w:p w14:paraId="5A2E27B3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kompletace hygienických prostorů, šaten, denních místností, odběrové místnosti s čekárnou</w:t>
      </w:r>
    </w:p>
    <w:p w14:paraId="5A2E27B4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5A2E27B5" w14:textId="77777777" w:rsidR="001B44FB" w:rsidRDefault="00B36584">
      <w:pPr>
        <w:rPr>
          <w:i/>
          <w:iCs/>
        </w:rPr>
      </w:pPr>
      <w:r>
        <w:rPr>
          <w:i/>
          <w:iCs/>
        </w:rPr>
        <w:t>pozn.:</w:t>
      </w:r>
    </w:p>
    <w:p w14:paraId="5A2E27B6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  <w:color w:val="EE0000"/>
        </w:rPr>
        <w:t xml:space="preserve">* viz samostatná </w:t>
      </w:r>
      <w:proofErr w:type="spellStart"/>
      <w:r>
        <w:rPr>
          <w:i/>
          <w:iCs/>
          <w:color w:val="EE0000"/>
        </w:rPr>
        <w:t>příloha:PŘÍLOHA</w:t>
      </w:r>
      <w:proofErr w:type="spellEnd"/>
      <w:r>
        <w:rPr>
          <w:i/>
          <w:iCs/>
          <w:color w:val="EE0000"/>
        </w:rPr>
        <w:t xml:space="preserve"> POSTUP PRACÍ 2026-02-02, PŘÍLOHA PŘESUNY LABORATOŘÍ 2026-02-02</w:t>
      </w:r>
      <w:r>
        <w:rPr>
          <w:i/>
          <w:iCs/>
        </w:rPr>
        <w:t>, přesun laboratorního zařízení zajišťuje výhradně externí dodavatel investora</w:t>
      </w:r>
    </w:p>
    <w:p w14:paraId="5A2E27B7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 xml:space="preserve">** nutno oddělit dotčené prostory laboratoří dočasnými příčkami a zajistit </w:t>
      </w:r>
      <w:proofErr w:type="spellStart"/>
      <w:r>
        <w:rPr>
          <w:i/>
          <w:iCs/>
        </w:rPr>
        <w:t>pracho</w:t>
      </w:r>
      <w:proofErr w:type="spellEnd"/>
      <w:r>
        <w:rPr>
          <w:i/>
          <w:iCs/>
        </w:rPr>
        <w:t>-těsnost při provádění</w:t>
      </w:r>
    </w:p>
    <w:p w14:paraId="5A2E27B8" w14:textId="77777777" w:rsidR="001B44FB" w:rsidRDefault="00B36584" w:rsidP="003135BC">
      <w:pPr>
        <w:jc w:val="both"/>
        <w:rPr>
          <w:i/>
          <w:iCs/>
        </w:rPr>
      </w:pPr>
      <w:r>
        <w:rPr>
          <w:i/>
          <w:iCs/>
        </w:rPr>
        <w:t>*** EPS není součástí dodávky generálního dodavatele, zajistí investor</w:t>
      </w:r>
    </w:p>
    <w:p w14:paraId="5A2E27B9" w14:textId="77777777" w:rsidR="001B44FB" w:rsidRDefault="001B44FB">
      <w:pPr>
        <w:rPr>
          <w:b/>
          <w:bCs/>
        </w:rPr>
      </w:pPr>
    </w:p>
    <w:p w14:paraId="5A2E27BC" w14:textId="77777777" w:rsidR="001B44FB" w:rsidRDefault="001B44FB">
      <w:pPr>
        <w:rPr>
          <w:b/>
          <w:bCs/>
        </w:rPr>
      </w:pPr>
    </w:p>
    <w:p w14:paraId="5A2E27BD" w14:textId="70FAF223" w:rsidR="001B44FB" w:rsidRDefault="00B36584">
      <w:pPr>
        <w:rPr>
          <w:b/>
          <w:bCs/>
        </w:rPr>
      </w:pPr>
      <w:r>
        <w:rPr>
          <w:b/>
          <w:bCs/>
        </w:rPr>
        <w:t xml:space="preserve">FÁZE 6 – DOKONČOVACÍ PRÁCE </w:t>
      </w:r>
      <w:r w:rsidR="003135BC">
        <w:rPr>
          <w:b/>
          <w:bCs/>
        </w:rPr>
        <w:t>(dokončení ROK 2027 - nejpozději však v termínu dle odst. 48.1 smlouvy)</w:t>
      </w:r>
    </w:p>
    <w:p w14:paraId="5A2E27BE" w14:textId="77777777" w:rsidR="001B44FB" w:rsidRDefault="00B36584">
      <w:pPr>
        <w:rPr>
          <w:u w:val="single"/>
        </w:rPr>
      </w:pPr>
      <w:r>
        <w:rPr>
          <w:u w:val="single"/>
        </w:rPr>
        <w:t>V. ETAPA = STAVEBNÍ ÚPRAVY</w:t>
      </w:r>
    </w:p>
    <w:p w14:paraId="5A2E27BF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markýzy nad hlavními vstupy původní stavby</w:t>
      </w:r>
    </w:p>
    <w:p w14:paraId="5A2E27C0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terénní úpravy před severní a jižní fasádou</w:t>
      </w:r>
    </w:p>
    <w:p w14:paraId="5A2E27C1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malá opěrná stěna a schodiště před severní fasádou</w:t>
      </w:r>
    </w:p>
    <w:p w14:paraId="5A2E27C2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retenční nádrž dešťových vod před severní fasádou</w:t>
      </w:r>
    </w:p>
    <w:p w14:paraId="5A2E27C3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zpevněné plochy v exteriéru, dlážděné i asfaltové komunikace</w:t>
      </w:r>
    </w:p>
    <w:p w14:paraId="5A2E27C4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zahradnické úpravy</w:t>
      </w:r>
    </w:p>
    <w:p w14:paraId="5A2E27C5" w14:textId="77777777" w:rsidR="001B44FB" w:rsidRDefault="00B36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u w:val="single"/>
        </w:rPr>
      </w:pPr>
      <w:r>
        <w:rPr>
          <w:color w:val="000000"/>
        </w:rPr>
        <w:t>kolaudace a trvalé užívání celé stavby</w:t>
      </w:r>
    </w:p>
    <w:p w14:paraId="5A2E27C6" w14:textId="77777777" w:rsidR="001B44FB" w:rsidRDefault="001B44F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u w:val="single"/>
        </w:rPr>
      </w:pPr>
    </w:p>
    <w:p w14:paraId="5A2E27CA" w14:textId="77777777" w:rsidR="001B44FB" w:rsidRDefault="00B36584">
      <w:pPr>
        <w:rPr>
          <w:b/>
          <w:bCs/>
        </w:rPr>
      </w:pPr>
      <w:r>
        <w:rPr>
          <w:b/>
          <w:bCs/>
        </w:rPr>
        <w:t xml:space="preserve">  </w:t>
      </w:r>
    </w:p>
    <w:p w14:paraId="5A2E27CB" w14:textId="77777777" w:rsidR="001B44FB" w:rsidRDefault="001B44FB">
      <w:pPr>
        <w:rPr>
          <w:b/>
          <w:bCs/>
        </w:rPr>
      </w:pPr>
    </w:p>
    <w:p w14:paraId="5A2E27CC" w14:textId="77777777" w:rsidR="001B44FB" w:rsidRDefault="001B44FB"/>
    <w:sectPr w:rsidR="001B44FB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EE86ED5-9986-4905-86DC-6B5C704BAB50}"/>
    <w:embedBold r:id="rId2" w:fontKey="{080E578C-7861-40A0-8DE4-33530ED65721}"/>
    <w:embedItalic r:id="rId3" w:fontKey="{E53ABE59-AE56-43A8-B790-48B171E329FA}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embedRegular r:id="rId4" w:fontKey="{ACB25532-4166-4190-91CF-73EDA5D2F207}"/>
  </w:font>
  <w:font w:name="Play">
    <w:charset w:val="00"/>
    <w:family w:val="auto"/>
    <w:pitch w:val="default"/>
    <w:embedRegular r:id="rId5" w:fontKey="{81CD377C-DA04-44EE-B209-A829645692B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6" w:fontKey="{B32939DA-1E90-4110-A638-FB8363EB4135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61937"/>
    <w:multiLevelType w:val="multilevel"/>
    <w:tmpl w:val="C0285782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Apto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5036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4FB"/>
    <w:rsid w:val="001B44FB"/>
    <w:rsid w:val="00307DFE"/>
    <w:rsid w:val="003135BC"/>
    <w:rsid w:val="008D7A8E"/>
    <w:rsid w:val="00931C63"/>
    <w:rsid w:val="00B36584"/>
    <w:rsid w:val="00B47693"/>
    <w:rsid w:val="00D54BFF"/>
    <w:rsid w:val="00F5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274F"/>
  <w15:docId w15:val="{6B60D304-C272-4F06-A4D4-313ABBDB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cs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dpis7">
    <w:name w:val="heading 7"/>
    <w:link w:val="Nadpis7Char"/>
    <w:uiPriority w:val="9"/>
    <w:semiHidden/>
    <w:unhideWhenUsed/>
    <w:qFormat/>
    <w:rsid w:val="00373A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link w:val="Nadpis8Char"/>
    <w:uiPriority w:val="9"/>
    <w:semiHidden/>
    <w:unhideWhenUsed/>
    <w:qFormat/>
    <w:rsid w:val="00373A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link w:val="Nadpis9Char"/>
    <w:uiPriority w:val="9"/>
    <w:semiHidden/>
    <w:unhideWhenUsed/>
    <w:qFormat/>
    <w:rsid w:val="00373A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Nadpis1Char">
    <w:name w:val="Nadpis 1 Char"/>
    <w:basedOn w:val="Standardnpsmoodstavce"/>
    <w:uiPriority w:val="9"/>
    <w:rsid w:val="00373A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uiPriority w:val="9"/>
    <w:semiHidden/>
    <w:rsid w:val="00373A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uiPriority w:val="9"/>
    <w:semiHidden/>
    <w:rsid w:val="00373A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uiPriority w:val="9"/>
    <w:semiHidden/>
    <w:rsid w:val="00373AC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uiPriority w:val="9"/>
    <w:semiHidden/>
    <w:rsid w:val="00373AC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uiPriority w:val="9"/>
    <w:semiHidden/>
    <w:rsid w:val="00373AC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3AC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3AC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3ACD"/>
    <w:rPr>
      <w:rFonts w:eastAsiaTheme="majorEastAsia" w:cstheme="majorBidi"/>
      <w:color w:val="272727" w:themeColor="text1" w:themeTint="D8"/>
    </w:rPr>
  </w:style>
  <w:style w:type="character" w:customStyle="1" w:styleId="NzevChar">
    <w:name w:val="Název Char"/>
    <w:basedOn w:val="Standardnpsmoodstavce"/>
    <w:uiPriority w:val="10"/>
    <w:rsid w:val="00373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dpisChar">
    <w:name w:val="Podnadpis Char"/>
    <w:basedOn w:val="Standardnpsmoodstavce"/>
    <w:uiPriority w:val="11"/>
    <w:rsid w:val="00373A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link w:val="CittChar"/>
    <w:uiPriority w:val="29"/>
    <w:qFormat/>
    <w:rsid w:val="00373A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73ACD"/>
    <w:rPr>
      <w:i/>
      <w:iCs/>
      <w:color w:val="404040" w:themeColor="text1" w:themeTint="BF"/>
    </w:rPr>
  </w:style>
  <w:style w:type="paragraph" w:styleId="Odstavecseseznamem">
    <w:name w:val="List Paragraph"/>
    <w:uiPriority w:val="34"/>
    <w:qFormat/>
    <w:rsid w:val="00373AC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73ACD"/>
    <w:rPr>
      <w:i/>
      <w:iCs/>
      <w:color w:val="0F4761" w:themeColor="accent1" w:themeShade="BF"/>
    </w:rPr>
  </w:style>
  <w:style w:type="paragraph" w:styleId="Vrazncitt">
    <w:name w:val="Intense Quote"/>
    <w:link w:val="VrazncittChar"/>
    <w:uiPriority w:val="30"/>
    <w:qFormat/>
    <w:rsid w:val="00373A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3AC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3ACD"/>
    <w:rPr>
      <w:b/>
      <w:bCs/>
      <w:smallCaps/>
      <w:color w:val="0F4761" w:themeColor="accent1" w:themeShade="BF"/>
      <w:spacing w:val="5"/>
    </w:rPr>
  </w:style>
  <w:style w:type="paragraph" w:styleId="Podnadpis">
    <w:name w:val="Subtitle"/>
    <w:basedOn w:val="Normln"/>
    <w:next w:val="Normln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lyiMonZh9VVxnnRQje8X6LYwdw==">CgMxLjA4AHIhMXl5WXFrQ2JYa1lmUjlZT3dzQ1h4azBkQW40eDcwWldR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5249</Characters>
  <Application>Microsoft Office Word</Application>
  <DocSecurity>0</DocSecurity>
  <Lines>43</Lines>
  <Paragraphs>12</Paragraphs>
  <ScaleCrop>false</ScaleCrop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Ondřej Novák</dc:creator>
  <cp:lastModifiedBy>Pavel Koukal</cp:lastModifiedBy>
  <cp:revision>7</cp:revision>
  <dcterms:created xsi:type="dcterms:W3CDTF">2026-01-16T13:45:00Z</dcterms:created>
  <dcterms:modified xsi:type="dcterms:W3CDTF">2026-03-04T16:15:00Z</dcterms:modified>
</cp:coreProperties>
</file>